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E7666C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E7666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E7666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E7666C">
        <w:rPr>
          <w:rFonts w:ascii="Times New Roman" w:hAnsi="Times New Roman"/>
          <w:sz w:val="24"/>
          <w:szCs w:val="24"/>
          <w:lang w:val="pl-PL"/>
        </w:rPr>
        <w:t>; Trgovački sud Zagreb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E7666C">
        <w:rPr>
          <w:rFonts w:ascii="Times New Roman" w:hAnsi="Times New Roman"/>
          <w:sz w:val="24"/>
          <w:szCs w:val="24"/>
          <w:lang w:val="pl-PL"/>
        </w:rPr>
        <w:t>; St-1155/12</w:t>
      </w:r>
    </w:p>
    <w:p w:rsidR="00CB7470" w:rsidRPr="00D36811" w:rsidRDefault="000E1F39" w:rsidP="00CB7470">
      <w:pPr>
        <w:rPr>
          <w:rFonts w:ascii="Times New Roman" w:hAnsi="Times New Roman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E7666C">
        <w:rPr>
          <w:rFonts w:ascii="Times New Roman" w:hAnsi="Times New Roman"/>
          <w:sz w:val="24"/>
          <w:szCs w:val="24"/>
          <w:lang w:val="pl-PL"/>
        </w:rPr>
        <w:t>;</w:t>
      </w:r>
      <w:r w:rsidR="00CB7470" w:rsidRPr="00D36811">
        <w:rPr>
          <w:rFonts w:ascii="Times New Roman" w:hAnsi="Times New Roman"/>
        </w:rPr>
        <w:t xml:space="preserve"> AUTO GEMMA  d.o.o. –u stečaju,Zagreb, Dubrava 256/k</w:t>
      </w:r>
    </w:p>
    <w:p w:rsidR="00CB7470" w:rsidRPr="00D36811" w:rsidRDefault="00CB7470" w:rsidP="00CB7470">
      <w:pPr>
        <w:ind w:left="708"/>
        <w:rPr>
          <w:rFonts w:ascii="Times New Roman" w:hAnsi="Times New Roman"/>
        </w:rPr>
      </w:pPr>
      <w:r w:rsidRPr="00D36811">
        <w:rPr>
          <w:rFonts w:ascii="Times New Roman" w:hAnsi="Times New Roman"/>
        </w:rPr>
        <w:t xml:space="preserve"> OIB 12359337529</w:t>
      </w:r>
    </w:p>
    <w:p w:rsidR="000E1F39" w:rsidRPr="00D36811" w:rsidRDefault="000E1F39" w:rsidP="00712773">
      <w:pPr>
        <w:rPr>
          <w:rFonts w:ascii="Times New Roman" w:hAnsi="Times New Roman"/>
          <w:lang w:val="pl-PL"/>
        </w:rPr>
      </w:pPr>
      <w:r w:rsidRPr="00D36811">
        <w:rPr>
          <w:rFonts w:ascii="Times New Roman" w:hAnsi="Times New Roman"/>
          <w:lang w:val="pl-PL"/>
        </w:rPr>
        <w:t xml:space="preserve"> </w:t>
      </w:r>
    </w:p>
    <w:p w:rsidR="000E1F39" w:rsidRPr="00712773" w:rsidRDefault="00712773" w:rsidP="00712773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0E1F39" w:rsidRPr="00712773">
        <w:rPr>
          <w:rFonts w:ascii="Times New Roman" w:hAnsi="Times New Roman"/>
          <w:sz w:val="24"/>
          <w:szCs w:val="24"/>
          <w:lang w:val="pl-PL"/>
        </w:rPr>
        <w:t>TIJEK STEČAJNOGA POSTUPKA U RAZDOBLJU OD</w:t>
      </w:r>
      <w:r w:rsidR="00CB7470" w:rsidRPr="00712773">
        <w:rPr>
          <w:rFonts w:ascii="Times New Roman" w:hAnsi="Times New Roman"/>
          <w:sz w:val="24"/>
          <w:szCs w:val="24"/>
          <w:lang w:val="pl-PL"/>
        </w:rPr>
        <w:t xml:space="preserve"> 21. studenoga 2015. do 21. veljače 2016.</w:t>
      </w:r>
    </w:p>
    <w:p w:rsidR="00712773" w:rsidRPr="00712773" w:rsidRDefault="00712773" w:rsidP="00712773">
      <w:pPr>
        <w:rPr>
          <w:rFonts w:ascii="Times New Roman" w:hAnsi="Times New Roman"/>
        </w:rPr>
      </w:pPr>
      <w:r w:rsidRPr="00712773">
        <w:rPr>
          <w:rFonts w:ascii="Times New Roman" w:hAnsi="Times New Roman"/>
        </w:rPr>
        <w:t>U svezi imovine stečajnog dužnika i to</w:t>
      </w:r>
      <w:r>
        <w:rPr>
          <w:rFonts w:ascii="Times New Roman" w:hAnsi="Times New Roman"/>
        </w:rPr>
        <w:t xml:space="preserve"> </w:t>
      </w:r>
      <w:r w:rsidRPr="00712773">
        <w:rPr>
          <w:rFonts w:ascii="Times New Roman" w:hAnsi="Times New Roman"/>
        </w:rPr>
        <w:t>nekretnine upisane u z.k.ul. 3232 k.o. Resnik z.k.č.br. 3087/1 oranica Prašnica u Prašnici, površine 584 čhv.- u 489/584 dijela</w:t>
      </w:r>
      <w:r>
        <w:rPr>
          <w:rFonts w:ascii="Times New Roman" w:hAnsi="Times New Roman"/>
        </w:rPr>
        <w:t>, a koje nekretnine su se prodavale na Općinskom građanskom sudu Zagreb pod br.</w:t>
      </w:r>
      <w:r w:rsidRPr="00712773">
        <w:rPr>
          <w:rFonts w:ascii="Times New Roman" w:hAnsi="Times New Roman"/>
        </w:rPr>
        <w:t xml:space="preserve"> Ovr-2177/12 </w:t>
      </w:r>
      <w:r>
        <w:rPr>
          <w:rFonts w:ascii="Times New Roman" w:hAnsi="Times New Roman"/>
        </w:rPr>
        <w:t xml:space="preserve">dosuđene su kupcu </w:t>
      </w:r>
      <w:r w:rsidRPr="00712773">
        <w:rPr>
          <w:rFonts w:ascii="Times New Roman" w:hAnsi="Times New Roman"/>
        </w:rPr>
        <w:t xml:space="preserve">TRANS AUTO d.o.o. Sesvete, Rebro 2a za </w:t>
      </w:r>
      <w:r>
        <w:rPr>
          <w:rFonts w:ascii="Times New Roman" w:hAnsi="Times New Roman"/>
        </w:rPr>
        <w:t>iz</w:t>
      </w:r>
      <w:r w:rsidRPr="00712773">
        <w:rPr>
          <w:rFonts w:ascii="Times New Roman" w:hAnsi="Times New Roman"/>
        </w:rPr>
        <w:t>nos od 1.611.000,00 Kn.</w:t>
      </w:r>
    </w:p>
    <w:p w:rsidR="00712773" w:rsidRPr="00712773" w:rsidRDefault="00712773" w:rsidP="0071277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Općinski građanski sud donio je rješenje br. Ovr-2177/12 </w:t>
      </w:r>
      <w:r w:rsidR="00862545">
        <w:rPr>
          <w:rFonts w:ascii="Times New Roman" w:hAnsi="Times New Roman"/>
        </w:rPr>
        <w:t xml:space="preserve">dana 09. studenoga 2015.kojim se proglašava </w:t>
      </w:r>
      <w:r w:rsidR="00D875DE">
        <w:rPr>
          <w:rFonts w:ascii="Times New Roman" w:hAnsi="Times New Roman"/>
        </w:rPr>
        <w:t xml:space="preserve">stvarno </w:t>
      </w:r>
      <w:r w:rsidR="00862545">
        <w:rPr>
          <w:rFonts w:ascii="Times New Roman" w:hAnsi="Times New Roman"/>
        </w:rPr>
        <w:t xml:space="preserve">nenadležnim u ovoj pravnoj stvari te da se isti ustupa Trgovačkom sudu Zagreb kao stvarno nadležnom sudu. </w:t>
      </w:r>
    </w:p>
    <w:p w:rsidR="00712773" w:rsidRPr="00862545" w:rsidRDefault="00862545" w:rsidP="00712773">
      <w:pPr>
        <w:pStyle w:val="Odlomakpopisa"/>
        <w:ind w:left="1080"/>
        <w:rPr>
          <w:rFonts w:ascii="Times New Roman" w:hAnsi="Times New Roman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svezi pokretnina stečajnog dužnika, </w:t>
      </w:r>
      <w:r>
        <w:rPr>
          <w:rFonts w:ascii="Times New Roman" w:hAnsi="Times New Roman"/>
        </w:rPr>
        <w:t>obzirom da pokretnine nisu prodane niti za iznos od 20% procijenjene vrijednosti</w:t>
      </w:r>
      <w:r w:rsidR="00516FB5">
        <w:rPr>
          <w:rFonts w:ascii="Times New Roman" w:hAnsi="Times New Roman"/>
        </w:rPr>
        <w:t xml:space="preserve"> sukladno odluci Skupštine vjerovnika</w:t>
      </w:r>
      <w:r>
        <w:rPr>
          <w:rFonts w:ascii="Times New Roman" w:hAnsi="Times New Roman"/>
        </w:rPr>
        <w:t>,</w:t>
      </w:r>
      <w:r w:rsidR="00516FB5">
        <w:rPr>
          <w:rFonts w:ascii="Times New Roman" w:hAnsi="Times New Roman"/>
        </w:rPr>
        <w:t xml:space="preserve"> zatražila sam u svezi istih mišljenje stalnog sudskog</w:t>
      </w:r>
      <w:r w:rsidR="00D36811">
        <w:rPr>
          <w:rFonts w:ascii="Times New Roman" w:hAnsi="Times New Roman"/>
        </w:rPr>
        <w:t xml:space="preserve"> Krunosalava </w:t>
      </w:r>
      <w:r w:rsidR="00516FB5">
        <w:rPr>
          <w:rFonts w:ascii="Times New Roman" w:hAnsi="Times New Roman"/>
        </w:rPr>
        <w:t xml:space="preserve"> Ormuž</w:t>
      </w:r>
      <w:r w:rsidR="00D36811">
        <w:rPr>
          <w:rFonts w:ascii="Times New Roman" w:hAnsi="Times New Roman"/>
        </w:rPr>
        <w:t>a.</w:t>
      </w:r>
    </w:p>
    <w:p w:rsidR="00DF1362" w:rsidRPr="008728AD" w:rsidRDefault="00DF1362" w:rsidP="00DF1362">
      <w:pPr>
        <w:rPr>
          <w:rFonts w:ascii="Times New Roman" w:hAnsi="Times New Roman"/>
        </w:rPr>
      </w:pPr>
      <w:r w:rsidRPr="008728AD">
        <w:rPr>
          <w:rFonts w:ascii="Times New Roman" w:hAnsi="Times New Roman"/>
        </w:rPr>
        <w:t>Kao što je navedeno u dosadašnjem tijeku stečajnog postupka društvo u trenutku otvaranja stečajnog postupka nije obavljalo djelatnost,  niti je imalo zaposlenih radnika, te   nije bilo niti uvjeta za nastavak poslovanja.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DF1362" w:rsidRDefault="00DF136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U svezi imovine stečajnog dužnika i to;</w:t>
      </w:r>
    </w:p>
    <w:p w:rsidR="0066097F" w:rsidRPr="00057EA6" w:rsidRDefault="00D875DE" w:rsidP="0066097F">
      <w:pPr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</w:p>
    <w:p w:rsidR="0066097F" w:rsidRPr="00057EA6" w:rsidRDefault="0066097F" w:rsidP="0066097F">
      <w:pPr>
        <w:ind w:left="720"/>
        <w:rPr>
          <w:rFonts w:ascii="Times New Roman" w:hAnsi="Times New Roman"/>
        </w:rPr>
      </w:pPr>
      <w:r w:rsidRPr="00057EA6">
        <w:rPr>
          <w:rFonts w:ascii="Times New Roman" w:hAnsi="Times New Roman"/>
        </w:rPr>
        <w:t>-nekretnine upisane u z.k.ul. 3232 k.o. Resnik z.k.č.br. 3087/1 oranica Prašnica u Prašnici, površine 584 čhv.- u 489/584 dijela</w:t>
      </w:r>
    </w:p>
    <w:p w:rsidR="0066097F" w:rsidRPr="00057EA6" w:rsidRDefault="0066097F" w:rsidP="0066097F">
      <w:pPr>
        <w:rPr>
          <w:rFonts w:ascii="Times New Roman" w:hAnsi="Times New Roman"/>
        </w:rPr>
      </w:pP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  upisano je založno pravo u iznosu od 500.000,00 EUR u kunskoj protuvrijednosti prema srednjem tečaju Banke Kovanice d.d. za EUR važećom na dan korištenja kredita ,s pripadajućim kamata i troškovima za korist BANKA KOVANICA d.d. Varaždin, P.Preradovića 29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-upisano je založno pravo u iznosu od 300.000,00 EUR-au kunskoj protuvrijednosti po srednjem tečaju Banke Kovanice d.d. na dan plaćanja , uvećano za pripadajuće naknade i ostale troškove za korist BANKA KOVANICA d.d. Varaždin, P. Preradovića 29, s rokom važnosti do 31.01.2012. godine,  upisano kao sporedni uložak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 upisano je založno pravo  u iznosu od 1.384.547,94 Kn  sa zakonskim zateznim kamatama tekućim od 05. ožujka 2012, pa do siplate u korist Republike Hrvatske</w:t>
      </w:r>
    </w:p>
    <w:p w:rsidR="0066097F" w:rsidRPr="00057EA6" w:rsidRDefault="0066097F" w:rsidP="0066097F">
      <w:pPr>
        <w:rPr>
          <w:rFonts w:ascii="Times New Roman" w:hAnsi="Times New Roman"/>
        </w:rPr>
      </w:pP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Obavijest  o postojanju razlučnog prava na navedenoj nekretnini podnijeli su;</w:t>
      </w:r>
    </w:p>
    <w:p w:rsidR="0066097F" w:rsidRPr="00057EA6" w:rsidRDefault="0066097F" w:rsidP="0066097F">
      <w:pPr>
        <w:rPr>
          <w:rFonts w:ascii="Times New Roman" w:hAnsi="Times New Roman"/>
        </w:rPr>
      </w:pP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a) BANKA KOVANICA d.d.. Varaždin , P.Preradovića 29- visina razlučnog prava  2.523.429,35 Kn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lastRenderedPageBreak/>
        <w:t>Razlučni vjerovnik BANKA KOVANICA d.d. Varaždin obavjestio je  da je na navedenoj  nekretnini  pokrenuo ovršni postupak koji se vodi pred Općinskim građanskim sudom Zagrebu pod brojem 10 OVR-2177/12.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Obavijest  o postojanju razlučnog prava na navedenoj nekretnini podnijeli su;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b)Republika Hrvatska,  MINISTARSTVO FINANCIJA , Porezna uprava, Područni ured Zagreb- visina ralučnog prava 1.384.547,94 Kn, temeljem rješenja Općinskog građanskog suda Zagreb br. Ovr-2918/12 od 22.listopada 2012.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 xml:space="preserve">Obzirom na navedeno na Skupštini vjerovnika predloženo je da se navedena nekretnina prodaje  u ovršnom postupku koji je pokrenuo razlučni vjerovnik sukladno čl. 164.st.2. Stečajnog zakona , te je sukladno navedenom i donesena odluka. 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U svezi navedenog ovršnog postupka: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 Općinskom građanskom sudu Zagreb u predmetu Ovr-2177/12 dostavila  sam podnesak kojim se obavještava sud da je nad  AUTO GEMMA d.o.o. Zagreb otvoren stečajni postupak,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 kako nije bilo postupanja u ovom predmetu Općinskom građanskom sudu Zagreb dostavila sam podnesak kojim se urgira postupanje u ovom predmetu,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 obzirom da sud nije postupio po požurnici ponovno sam dostavila podnesak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 xml:space="preserve"> dana 11. prosinca 2013. kojim se urgira postupanje u ovom predmetu.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 na Općinskom građanskom sudu održano je   ročište radi utvrđivanja vrijednosti nekretnine dana 17. ožujka 2014. godine,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 sukladno procjeni stalnog sudskog vještaka Miroslava Kraš , dipl. ing.građevinarstva od 29. siječnja 2014. godine,  utvrđena je vrijednost nekretnine stečajnog dužnika 489/584 suvl. dijela u iznosu od 2.406.055,01  Kn,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-obzirom da nije bilo postupanja u ovom predmetu od 17. ožujka 2014. dostavljena je požurnica dana 03. rujna 2014. kojim se urgira žurno postupanje u ovom ovršnom predmetu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  prvo dražbeno ročište nekretnine održano je dana dana 23. siječnja 2015., a koje ročište je odgođeno iz razloga što sud nije pozvao na ročište razlučnog vjerovnika Republiku Hrvatsku,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 prvo  dražbeno ročište ponovno je održano je dana 24. travnja 2015. godine,  na kojem ročištu je prihvaćena ponuda kupca TRANS AUTO d.o.o. Sesvete, Rebro 2a za kupnju nekretnine u iznosu od 1.611.000,00 Kn.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Napominje se da je vrijednost nekretnine utvrđena u iznosu od 2.406.055,01 Kn, te se ista sukladno zaključku Općinskog građanskog suda Zagreb nije mogla prodati na prvom dražbenom ročištu ispod 2/3 utvrđene vrijednosti, odnosno ne za manje od 1.604.036,66 Kn.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Općinski građanski sud donio je rješenje o dosudi nekretnine stečajnog dužnika  kupcu TRANS AUTO d.o.o. Sesvete , Rebro 2a, te je pozvan kupac da u roku 30 dana uplati iznos kupovnine umanjen za iznos uplaćene jamčevine.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Općinski građanski sud donio je rješenje dana 13. srpnja 2015. kojim se ispravlja rješenje o dosudi br. Ovr-2177/12 od 17. lipnja 2015.</w:t>
      </w:r>
    </w:p>
    <w:p w:rsidR="00A979ED" w:rsidRPr="00057EA6" w:rsidRDefault="00A979ED" w:rsidP="00A979ED">
      <w:pPr>
        <w:spacing w:after="0"/>
        <w:rPr>
          <w:rFonts w:ascii="Times New Roman" w:hAnsi="Times New Roman"/>
        </w:rPr>
      </w:pPr>
      <w:r w:rsidRPr="00057EA6">
        <w:rPr>
          <w:rFonts w:ascii="Times New Roman" w:hAnsi="Times New Roman"/>
        </w:rPr>
        <w:t xml:space="preserve">Dana </w:t>
      </w:r>
      <w:r w:rsidR="0066097F" w:rsidRPr="00057EA6">
        <w:rPr>
          <w:rFonts w:ascii="Times New Roman" w:hAnsi="Times New Roman"/>
        </w:rPr>
        <w:t xml:space="preserve"> 22. listopada 2015. godine </w:t>
      </w:r>
      <w:r w:rsidRPr="00057EA6">
        <w:rPr>
          <w:rFonts w:ascii="Times New Roman" w:hAnsi="Times New Roman"/>
        </w:rPr>
        <w:t xml:space="preserve"> održano je ročište </w:t>
      </w:r>
      <w:r w:rsidR="0066097F" w:rsidRPr="00057EA6">
        <w:rPr>
          <w:rFonts w:ascii="Times New Roman" w:hAnsi="Times New Roman"/>
        </w:rPr>
        <w:t xml:space="preserve">radi utvrđenja troškova ovršnog postupka, </w:t>
      </w:r>
      <w:r w:rsidRPr="00057EA6">
        <w:rPr>
          <w:rFonts w:ascii="Times New Roman" w:hAnsi="Times New Roman"/>
        </w:rPr>
        <w:t>međutim Općinski građanski sud donio je rješenje dana 09.studenoga  2015</w:t>
      </w:r>
      <w:r w:rsidR="00BF1125">
        <w:rPr>
          <w:rFonts w:ascii="Times New Roman" w:hAnsi="Times New Roman"/>
        </w:rPr>
        <w:t>.</w:t>
      </w:r>
      <w:r w:rsidRPr="00057EA6">
        <w:rPr>
          <w:rFonts w:ascii="Times New Roman" w:hAnsi="Times New Roman"/>
        </w:rPr>
        <w:t xml:space="preserve"> kojim se oglašava </w:t>
      </w:r>
      <w:r w:rsidR="0030558E">
        <w:rPr>
          <w:rFonts w:ascii="Times New Roman" w:hAnsi="Times New Roman"/>
        </w:rPr>
        <w:t xml:space="preserve">stvarno </w:t>
      </w:r>
      <w:r w:rsidRPr="00057EA6">
        <w:rPr>
          <w:rFonts w:ascii="Times New Roman" w:hAnsi="Times New Roman"/>
        </w:rPr>
        <w:t>nenadležnim u ovoj pravnoj stvari, te predmet ustupa Trgovačkom sudu Zagreb kao stva</w:t>
      </w:r>
      <w:r w:rsidR="00BF1125">
        <w:rPr>
          <w:rFonts w:ascii="Times New Roman" w:hAnsi="Times New Roman"/>
        </w:rPr>
        <w:t>rno</w:t>
      </w:r>
      <w:r w:rsidRPr="00057EA6">
        <w:rPr>
          <w:rFonts w:ascii="Times New Roman" w:hAnsi="Times New Roman"/>
        </w:rPr>
        <w:t xml:space="preserve"> nadležnom sudu.</w:t>
      </w:r>
    </w:p>
    <w:p w:rsidR="0066097F" w:rsidRPr="00057EA6" w:rsidRDefault="00A979ED" w:rsidP="00A979ED">
      <w:pPr>
        <w:spacing w:after="0"/>
        <w:rPr>
          <w:rFonts w:ascii="Times New Roman" w:hAnsi="Times New Roman"/>
        </w:rPr>
      </w:pPr>
      <w:r w:rsidRPr="00057EA6">
        <w:rPr>
          <w:rFonts w:ascii="Times New Roman" w:hAnsi="Times New Roman"/>
        </w:rPr>
        <w:t xml:space="preserve"> 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 xml:space="preserve">b) Kao što je navedeno u dosadašnjem tijeku stečajnog postupka,u svezi pokretnina stečajnog dužnika, a na kojima  MINISTARSTVO FINANCIJA , Porezna uprava, Područni ured Zagreb ima razlučno pravo- visina razlučnog prava 1.384.547,94 Kn, temeljem rješenja Općinskog građanskog suda Zagreb br. Ovr-2918/12 od 22.listopada 2012., na izvještajnom ročištu 04. travnja 2013 donesena je odluka da će se pokretnine stečajnog dužnika prodavati javnim prikupljanjem ponuda  s time da početna cijena bude procijenjen iznos dostavljen od Porezne uprave Zagreb, Područni ured Zagreb, te da se nakon </w:t>
      </w:r>
      <w:r w:rsidRPr="00057EA6">
        <w:rPr>
          <w:rFonts w:ascii="Times New Roman" w:hAnsi="Times New Roman"/>
        </w:rPr>
        <w:lastRenderedPageBreak/>
        <w:t>svake neuspjele prodaje cijena snizuje za 20%, s time da najniža cijena za koju se mogu prodati pokretnine jest 20% početne cijene.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ab/>
        <w:t>Županijsko državno odvjetništvo dostavilo mi je podnesak u kojem se navodi da procijenjena vrijednost pokretnina iznosi 1.895.942,61 Kn, a što proizlazi iz zapisnika Ministarstva financija Porezne uprave , Područnog ureda Zagreb broj Klasa UP/I-415-02/2012-01/080 od 05. studenoga 2012, te prilaže i citirani zapisnik.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ab/>
        <w:t>U zapisniku je navedeno da   je vrijednost pokretnina stečajnog dužnika iznosu od  1.895.942,61 Kn , a prema lager listi od 07.02.2012.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ab/>
        <w:t>Na stranicama HGK i VTS objavljeni su oglasi radi prodaja pokretnina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javnim prikupljanjem ponuda, a sve sukladno odluci Skupštine vjerovnika , i to ;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 prva prodaja pokretnina javnim prikupljanjem ponuda po početnoj cijeni i to utvrđenoj vrijednosti pokretnina  s rokom za dostavu ponuda do 30. kolovoza 2013. godine.</w:t>
      </w:r>
    </w:p>
    <w:p w:rsidR="0066097F" w:rsidRPr="00057EA6" w:rsidRDefault="0066097F" w:rsidP="0066097F">
      <w:pPr>
        <w:ind w:firstLine="720"/>
        <w:rPr>
          <w:rFonts w:ascii="Times New Roman" w:hAnsi="Times New Roman"/>
        </w:rPr>
      </w:pPr>
      <w:r w:rsidRPr="00057EA6">
        <w:rPr>
          <w:rFonts w:ascii="Times New Roman" w:hAnsi="Times New Roman"/>
        </w:rPr>
        <w:t>Međutim nije bilo zainteresiranih kupaca.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 xml:space="preserve"> - druga prodaja pokretnina javnim prikupljanjem ponuda po početnoj cijeni – utvrđena vrijednost  pokretnina umanjena za 20%  - odnosno po početnoj cijeni u iznosu od 1.516.754,09 Kn+PDV s rokom za dostavu ponuda do 29. rujna 2013. godine 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ab/>
        <w:t>Međutim nije bilo zainteresiranih kupaca.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 treća prodaja pokretnina javnim prikupljanjem ponuda po početnoj cijeni-utvrđena vrijednost pokretnina umanjena za 40% - odnosno po početnoj cijeni od 1.137.565,57 Kn+PDV s rokom za dostavu ponuda do 25.10.2013.</w:t>
      </w:r>
    </w:p>
    <w:p w:rsidR="0066097F" w:rsidRPr="00057EA6" w:rsidRDefault="0066097F" w:rsidP="0066097F">
      <w:pPr>
        <w:ind w:firstLine="720"/>
        <w:rPr>
          <w:rFonts w:ascii="Times New Roman" w:hAnsi="Times New Roman"/>
        </w:rPr>
      </w:pPr>
      <w:r w:rsidRPr="00057EA6">
        <w:rPr>
          <w:rFonts w:ascii="Times New Roman" w:hAnsi="Times New Roman"/>
        </w:rPr>
        <w:t>Međutim niti po tom objavljenom oglasu  nije bilo zainteresiranih kupaca.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 četvrta prodaja pokretnina javnim prikupljanjem ponuda po početnoj cijeni- utvrđena vrijednost pokretnina umanjena za 60%- odnosno po početnoj cijeni od 758.377,05 Kn+PDV s rokom za dostavu ponude do 29. studenoga 2013</w:t>
      </w:r>
    </w:p>
    <w:p w:rsidR="0066097F" w:rsidRPr="00057EA6" w:rsidRDefault="0066097F" w:rsidP="0066097F">
      <w:pPr>
        <w:ind w:firstLine="720"/>
        <w:rPr>
          <w:rFonts w:ascii="Times New Roman" w:hAnsi="Times New Roman"/>
        </w:rPr>
      </w:pPr>
      <w:r w:rsidRPr="00057EA6">
        <w:rPr>
          <w:rFonts w:ascii="Times New Roman" w:hAnsi="Times New Roman"/>
        </w:rPr>
        <w:t>Međutim niti po tom objavljenom oglasu  nije bilo zainteresiranih kupaca.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>- peta prodaja pokretnina javnim prikupljanjem ponuda po početnoj cijeni – utvrđena vrijednost pokretnina umanjena za 80 % utvrđene vrijednosti- odnosno po početnoj cijeni od 379.188,52 Kn+PDV s rokom ponude do 30. travnja 2014.</w:t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ab/>
        <w:t>Međutim niti po tom objavljenom oglasu nije bilo zainteresiranih kupaca.</w:t>
      </w:r>
      <w:r w:rsidRPr="00057EA6">
        <w:rPr>
          <w:rFonts w:ascii="Times New Roman" w:hAnsi="Times New Roman"/>
        </w:rPr>
        <w:tab/>
      </w:r>
    </w:p>
    <w:p w:rsidR="0066097F" w:rsidRPr="00057EA6" w:rsidRDefault="0066097F" w:rsidP="0066097F">
      <w:pPr>
        <w:rPr>
          <w:rFonts w:ascii="Times New Roman" w:hAnsi="Times New Roman"/>
        </w:rPr>
      </w:pPr>
      <w:r w:rsidRPr="00057EA6">
        <w:rPr>
          <w:rFonts w:ascii="Times New Roman" w:hAnsi="Times New Roman"/>
        </w:rPr>
        <w:tab/>
        <w:t>Oglasi objavljeni na stranicama VTS i HGK prileže u spisu.</w:t>
      </w:r>
    </w:p>
    <w:p w:rsidR="0066097F" w:rsidRPr="00057EA6" w:rsidRDefault="0066097F" w:rsidP="0066097F">
      <w:pPr>
        <w:ind w:firstLine="720"/>
        <w:rPr>
          <w:rFonts w:ascii="Times New Roman" w:hAnsi="Times New Roman"/>
        </w:rPr>
      </w:pPr>
      <w:r w:rsidRPr="00057EA6">
        <w:rPr>
          <w:rFonts w:ascii="Times New Roman" w:hAnsi="Times New Roman"/>
        </w:rPr>
        <w:t>Dopisom od 05. prosinca 2014.  Županijsko državno odvjetništvo Zagreb obaviješteno je da se pokretnine stečajnog dužnika  nisu  prodale niti po cijeni od 20% njihove procijenjene vrijednosti, te do danas nije dostavljen daljnji prijedlog u svezi istih.</w:t>
      </w:r>
    </w:p>
    <w:p w:rsidR="0066097F" w:rsidRPr="00057EA6" w:rsidRDefault="0066097F" w:rsidP="0066097F">
      <w:pPr>
        <w:ind w:firstLine="720"/>
        <w:rPr>
          <w:rFonts w:ascii="Times New Roman" w:hAnsi="Times New Roman"/>
        </w:rPr>
      </w:pPr>
      <w:r w:rsidRPr="00057EA6">
        <w:rPr>
          <w:rFonts w:ascii="Times New Roman" w:hAnsi="Times New Roman"/>
        </w:rPr>
        <w:t>Kao što sam u tijeku dosadašnjeg postupka navodila pokretnine stečajnog dužnika- zalihe robe  čine autodijelovi za vozila TOYOTA , s time da se radi  o auto dijelovima za  stare modele vozila TOYOTA, te o robi koja je dugotrajno stajala na skladištu.</w:t>
      </w:r>
    </w:p>
    <w:p w:rsidR="0066097F" w:rsidRPr="00057EA6" w:rsidRDefault="0066097F" w:rsidP="0066097F">
      <w:pPr>
        <w:ind w:firstLine="720"/>
        <w:rPr>
          <w:rFonts w:ascii="Times New Roman" w:hAnsi="Times New Roman"/>
        </w:rPr>
      </w:pPr>
      <w:r w:rsidRPr="00057EA6">
        <w:rPr>
          <w:rFonts w:ascii="Times New Roman" w:hAnsi="Times New Roman"/>
        </w:rPr>
        <w:t>Također sam navedenu robu ponudila i društvima koje se bave prodajom auto dijelova, međutim isti nisu bili zainteresirani za njihovu kupnju s napomenom da se radi o starim dijelovima, za koje nema interesa na tržištu.</w:t>
      </w:r>
    </w:p>
    <w:p w:rsidR="00A979ED" w:rsidRPr="00057EA6" w:rsidRDefault="00A979ED" w:rsidP="00A979ED">
      <w:pPr>
        <w:ind w:firstLine="720"/>
        <w:rPr>
          <w:rFonts w:ascii="Times New Roman" w:hAnsi="Times New Roman"/>
        </w:rPr>
      </w:pPr>
      <w:r w:rsidRPr="00057EA6">
        <w:rPr>
          <w:rFonts w:ascii="Times New Roman" w:hAnsi="Times New Roman"/>
        </w:rPr>
        <w:t>Obzirom na navedeno zatražila sam mišljenje  u svezi navedenih pokretnina od stalnog sud</w:t>
      </w:r>
      <w:r w:rsidR="00BF1125">
        <w:rPr>
          <w:rFonts w:ascii="Times New Roman" w:hAnsi="Times New Roman"/>
        </w:rPr>
        <w:t>skog vještaka Krunoslava Ormuža, a</w:t>
      </w:r>
      <w:r w:rsidR="00057EA6">
        <w:rPr>
          <w:rFonts w:ascii="Times New Roman" w:hAnsi="Times New Roman"/>
        </w:rPr>
        <w:t xml:space="preserve"> koje do danas nisam zaprimila.</w:t>
      </w:r>
    </w:p>
    <w:p w:rsidR="000E1F39" w:rsidRPr="00057EA6" w:rsidRDefault="00057EA6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Priljev i odljev sredstva sa žiro računa od 21</w:t>
      </w:r>
      <w:r w:rsidR="00575753">
        <w:rPr>
          <w:rFonts w:ascii="Times New Roman" w:hAnsi="Times New Roman"/>
          <w:sz w:val="24"/>
          <w:szCs w:val="24"/>
          <w:lang w:val="pl-PL"/>
        </w:rPr>
        <w:t>. studenoga 2015. do 21. veljače 2016.</w:t>
      </w:r>
    </w:p>
    <w:p w:rsidR="00575753" w:rsidRPr="00867FBF" w:rsidRDefault="00575753" w:rsidP="000E1F39">
      <w:pPr>
        <w:rPr>
          <w:rFonts w:ascii="Times New Roman" w:hAnsi="Times New Roman"/>
          <w:sz w:val="24"/>
          <w:szCs w:val="24"/>
          <w:lang w:val="pl-PL"/>
        </w:rPr>
      </w:pPr>
      <w:r w:rsidRPr="00867FBF">
        <w:rPr>
          <w:rFonts w:ascii="Times New Roman" w:hAnsi="Times New Roman"/>
          <w:sz w:val="24"/>
          <w:szCs w:val="24"/>
          <w:lang w:val="pl-PL"/>
        </w:rPr>
        <w:t>Priljev ; 00, 00 Kn</w:t>
      </w:r>
    </w:p>
    <w:p w:rsidR="00575753" w:rsidRPr="00867FBF" w:rsidRDefault="00575753" w:rsidP="000E1F39">
      <w:pPr>
        <w:rPr>
          <w:rFonts w:ascii="Times New Roman" w:hAnsi="Times New Roman"/>
          <w:sz w:val="24"/>
          <w:szCs w:val="24"/>
          <w:lang w:val="pl-PL"/>
        </w:rPr>
      </w:pPr>
      <w:r w:rsidRPr="00867FBF">
        <w:rPr>
          <w:rFonts w:ascii="Times New Roman" w:hAnsi="Times New Roman"/>
          <w:sz w:val="24"/>
          <w:szCs w:val="24"/>
          <w:lang w:val="pl-PL"/>
        </w:rPr>
        <w:t xml:space="preserve">Odljev; </w:t>
      </w:r>
    </w:p>
    <w:p w:rsidR="00575753" w:rsidRPr="00867FBF" w:rsidRDefault="00575753" w:rsidP="000E1F39">
      <w:pPr>
        <w:rPr>
          <w:rFonts w:ascii="Times New Roman" w:hAnsi="Times New Roman"/>
          <w:sz w:val="24"/>
          <w:szCs w:val="24"/>
          <w:lang w:val="pl-PL"/>
        </w:rPr>
      </w:pPr>
      <w:r w:rsidRPr="00867FBF">
        <w:rPr>
          <w:rFonts w:ascii="Times New Roman" w:hAnsi="Times New Roman"/>
          <w:sz w:val="24"/>
          <w:szCs w:val="24"/>
          <w:lang w:val="pl-PL"/>
        </w:rPr>
        <w:t xml:space="preserve">Knjigovodstvene usluge – 1.875,00 Kn </w:t>
      </w:r>
    </w:p>
    <w:p w:rsidR="00575753" w:rsidRPr="00867FBF" w:rsidRDefault="00575753" w:rsidP="000E1F39">
      <w:pPr>
        <w:rPr>
          <w:rFonts w:ascii="Times New Roman" w:hAnsi="Times New Roman"/>
          <w:sz w:val="24"/>
          <w:szCs w:val="24"/>
          <w:lang w:val="pl-PL"/>
        </w:rPr>
      </w:pPr>
      <w:r w:rsidRPr="00867FBF">
        <w:rPr>
          <w:rFonts w:ascii="Times New Roman" w:hAnsi="Times New Roman"/>
          <w:sz w:val="24"/>
          <w:szCs w:val="24"/>
          <w:lang w:val="pl-PL"/>
        </w:rPr>
        <w:t>Bankarske naknade</w:t>
      </w:r>
      <w:r w:rsidR="00627FE2" w:rsidRPr="00867FBF">
        <w:rPr>
          <w:rFonts w:ascii="Times New Roman" w:hAnsi="Times New Roman"/>
          <w:sz w:val="24"/>
          <w:szCs w:val="24"/>
          <w:lang w:val="pl-PL"/>
        </w:rPr>
        <w:t>- 73,60 Kn</w:t>
      </w:r>
    </w:p>
    <w:p w:rsidR="00627FE2" w:rsidRPr="00867FBF" w:rsidRDefault="00627FE2" w:rsidP="000E1F39">
      <w:pPr>
        <w:rPr>
          <w:rFonts w:ascii="Times New Roman" w:hAnsi="Times New Roman"/>
          <w:sz w:val="24"/>
          <w:szCs w:val="24"/>
          <w:lang w:val="pl-PL"/>
        </w:rPr>
      </w:pPr>
      <w:r w:rsidRPr="00867FBF">
        <w:rPr>
          <w:rFonts w:ascii="Times New Roman" w:hAnsi="Times New Roman"/>
          <w:sz w:val="24"/>
          <w:szCs w:val="24"/>
          <w:lang w:val="pl-PL"/>
        </w:rPr>
        <w:lastRenderedPageBreak/>
        <w:t>Stanje na žiro računu; 18.354,80 Kn</w:t>
      </w:r>
    </w:p>
    <w:p w:rsidR="00627FE2" w:rsidRPr="00867FBF" w:rsidRDefault="00627FE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867FBF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867FBF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57EA6" w:rsidRPr="00867FBF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67FBF">
        <w:rPr>
          <w:rFonts w:ascii="Times New Roman" w:hAnsi="Times New Roman"/>
          <w:sz w:val="24"/>
          <w:szCs w:val="24"/>
          <w:lang w:val="pl-PL"/>
        </w:rPr>
        <w:t>od</w:t>
      </w:r>
      <w:r w:rsidR="00057EA6" w:rsidRPr="00867FBF">
        <w:rPr>
          <w:rFonts w:ascii="Times New Roman" w:hAnsi="Times New Roman"/>
          <w:sz w:val="24"/>
          <w:szCs w:val="24"/>
          <w:lang w:val="pl-PL"/>
        </w:rPr>
        <w:t xml:space="preserve"> 21. </w:t>
      </w:r>
      <w:r w:rsidR="00BF1125" w:rsidRPr="00867FBF">
        <w:rPr>
          <w:rFonts w:ascii="Times New Roman" w:hAnsi="Times New Roman"/>
          <w:sz w:val="24"/>
          <w:szCs w:val="24"/>
          <w:lang w:val="pl-PL"/>
        </w:rPr>
        <w:t>s</w:t>
      </w:r>
      <w:r w:rsidR="00057EA6" w:rsidRPr="00867FBF">
        <w:rPr>
          <w:rFonts w:ascii="Times New Roman" w:hAnsi="Times New Roman"/>
          <w:sz w:val="24"/>
          <w:szCs w:val="24"/>
          <w:lang w:val="pl-PL"/>
        </w:rPr>
        <w:t xml:space="preserve">tudenoga 2015. </w:t>
      </w:r>
      <w:r w:rsidR="00BF1125" w:rsidRPr="00867FBF">
        <w:rPr>
          <w:rFonts w:ascii="Times New Roman" w:hAnsi="Times New Roman"/>
          <w:sz w:val="24"/>
          <w:szCs w:val="24"/>
          <w:lang w:val="pl-PL"/>
        </w:rPr>
        <w:t>d</w:t>
      </w:r>
      <w:r w:rsidR="00057EA6" w:rsidRPr="00867FBF">
        <w:rPr>
          <w:rFonts w:ascii="Times New Roman" w:hAnsi="Times New Roman"/>
          <w:sz w:val="24"/>
          <w:szCs w:val="24"/>
          <w:lang w:val="pl-PL"/>
        </w:rPr>
        <w:t xml:space="preserve">o 21. </w:t>
      </w:r>
      <w:r w:rsidR="00BF1125" w:rsidRPr="00867FBF">
        <w:rPr>
          <w:rFonts w:ascii="Times New Roman" w:hAnsi="Times New Roman"/>
          <w:sz w:val="24"/>
          <w:szCs w:val="24"/>
          <w:lang w:val="pl-PL"/>
        </w:rPr>
        <w:t>v</w:t>
      </w:r>
      <w:r w:rsidR="00057EA6" w:rsidRPr="00867FBF">
        <w:rPr>
          <w:rFonts w:ascii="Times New Roman" w:hAnsi="Times New Roman"/>
          <w:sz w:val="24"/>
          <w:szCs w:val="24"/>
          <w:lang w:val="pl-PL"/>
        </w:rPr>
        <w:t>eljače 2016.</w:t>
      </w:r>
    </w:p>
    <w:p w:rsidR="000E1F39" w:rsidRPr="00867FBF" w:rsidRDefault="00057EA6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867FBF">
        <w:rPr>
          <w:rFonts w:ascii="Times New Roman" w:hAnsi="Times New Roman"/>
          <w:sz w:val="24"/>
          <w:szCs w:val="24"/>
          <w:lang w:val="pl-PL"/>
        </w:rPr>
        <w:t xml:space="preserve">- U svezi nekretnina stečajnog dužnika – </w:t>
      </w:r>
      <w:r w:rsidR="00A36304" w:rsidRPr="00867FBF">
        <w:rPr>
          <w:rFonts w:ascii="Times New Roman" w:hAnsi="Times New Roman"/>
          <w:sz w:val="24"/>
          <w:szCs w:val="24"/>
          <w:lang w:val="pl-PL"/>
        </w:rPr>
        <w:t xml:space="preserve">postupak </w:t>
      </w:r>
      <w:r w:rsidRPr="00867FBF">
        <w:rPr>
          <w:rFonts w:ascii="Times New Roman" w:hAnsi="Times New Roman"/>
          <w:sz w:val="24"/>
          <w:szCs w:val="24"/>
          <w:lang w:val="pl-PL"/>
        </w:rPr>
        <w:t>diob</w:t>
      </w:r>
      <w:r w:rsidR="00A36304" w:rsidRPr="00867FBF">
        <w:rPr>
          <w:rFonts w:ascii="Times New Roman" w:hAnsi="Times New Roman"/>
          <w:sz w:val="24"/>
          <w:szCs w:val="24"/>
          <w:lang w:val="pl-PL"/>
        </w:rPr>
        <w:t>e</w:t>
      </w:r>
      <w:r w:rsidRPr="00867FBF">
        <w:rPr>
          <w:rFonts w:ascii="Times New Roman" w:hAnsi="Times New Roman"/>
          <w:sz w:val="24"/>
          <w:szCs w:val="24"/>
          <w:lang w:val="pl-PL"/>
        </w:rPr>
        <w:t xml:space="preserve"> kupovnine</w:t>
      </w:r>
    </w:p>
    <w:p w:rsidR="00057EA6" w:rsidRPr="00867FBF" w:rsidRDefault="00057EA6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867FBF">
        <w:rPr>
          <w:rFonts w:ascii="Times New Roman" w:hAnsi="Times New Roman"/>
          <w:sz w:val="24"/>
          <w:szCs w:val="24"/>
          <w:lang w:val="pl-PL"/>
        </w:rPr>
        <w:t>- U svezi pokretnina stečajnog dužnika po primitku mišljenja stalnog sudskog vještaka Krunoslava Ormuža dati će se daljni prijedlozi</w:t>
      </w:r>
      <w:r w:rsidR="00A36304" w:rsidRPr="00867FBF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867FBF">
        <w:rPr>
          <w:rFonts w:ascii="Times New Roman" w:hAnsi="Times New Roman"/>
          <w:sz w:val="24"/>
          <w:szCs w:val="24"/>
          <w:lang w:val="pl-PL"/>
        </w:rPr>
        <w:t>radi njihovog unovčenja.</w:t>
      </w:r>
    </w:p>
    <w:p w:rsidR="00057EA6" w:rsidRPr="00867FBF" w:rsidRDefault="00057EA6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057EA6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22. veljače 2016.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Vesna Kocbek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E271E"/>
    <w:multiLevelType w:val="hybridMultilevel"/>
    <w:tmpl w:val="764CE4F2"/>
    <w:lvl w:ilvl="0" w:tplc="E272B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A4588"/>
    <w:multiLevelType w:val="hybridMultilevel"/>
    <w:tmpl w:val="E81E701C"/>
    <w:lvl w:ilvl="0" w:tplc="E0247D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57EA6"/>
    <w:rsid w:val="000E1F39"/>
    <w:rsid w:val="0030558E"/>
    <w:rsid w:val="003164B5"/>
    <w:rsid w:val="003C2279"/>
    <w:rsid w:val="00516FB5"/>
    <w:rsid w:val="00575753"/>
    <w:rsid w:val="00627FE2"/>
    <w:rsid w:val="0066097F"/>
    <w:rsid w:val="00712773"/>
    <w:rsid w:val="008512FB"/>
    <w:rsid w:val="00862545"/>
    <w:rsid w:val="00867FBF"/>
    <w:rsid w:val="00977B96"/>
    <w:rsid w:val="00A36304"/>
    <w:rsid w:val="00A979ED"/>
    <w:rsid w:val="00BF1125"/>
    <w:rsid w:val="00C27AF5"/>
    <w:rsid w:val="00C61F72"/>
    <w:rsid w:val="00CB7470"/>
    <w:rsid w:val="00D36811"/>
    <w:rsid w:val="00D875DE"/>
    <w:rsid w:val="00D974C5"/>
    <w:rsid w:val="00DA50A0"/>
    <w:rsid w:val="00DF1362"/>
    <w:rsid w:val="00E73BCC"/>
    <w:rsid w:val="00E76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7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1458</Words>
  <Characters>8311</Characters>
  <Application>Microsoft Office Word</Application>
  <DocSecurity>4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2016-02-25T08:42:00Z</cp:lastPrinted>
  <dcterms:created xsi:type="dcterms:W3CDTF">2016-03-03T13:21:00Z</dcterms:created>
  <dcterms:modified xsi:type="dcterms:W3CDTF">2016-03-03T13:21:00Z</dcterms:modified>
</cp:coreProperties>
</file>